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120E" w14:textId="77777777" w:rsidR="00F25A6C" w:rsidRPr="00F25A6C" w:rsidRDefault="00F25A6C" w:rsidP="000D664C">
      <w:pPr>
        <w:pStyle w:val="a3"/>
        <w:shd w:val="clear" w:color="auto" w:fill="FFFFFF"/>
        <w:spacing w:before="225" w:beforeAutospacing="0" w:after="0" w:afterAutospacing="0"/>
        <w:rPr>
          <w:rFonts w:asciiTheme="minorHAnsi" w:hAnsiTheme="minorHAnsi" w:cs="Arial"/>
          <w:b/>
          <w:color w:val="333333"/>
        </w:rPr>
      </w:pPr>
      <w:r w:rsidRPr="00F25A6C">
        <w:rPr>
          <w:rFonts w:asciiTheme="minorHAnsi" w:hAnsiTheme="minorHAnsi" w:cs="Arial"/>
          <w:b/>
          <w:color w:val="333333"/>
        </w:rPr>
        <w:t>Получение визы в Финляндию</w:t>
      </w:r>
    </w:p>
    <w:p w14:paraId="0315AA30" w14:textId="77777777" w:rsidR="00CE775C" w:rsidRPr="00CE775C" w:rsidRDefault="00CE775C" w:rsidP="00CE775C">
      <w:pPr>
        <w:pStyle w:val="a3"/>
        <w:shd w:val="clear" w:color="auto" w:fill="FFFFFF"/>
        <w:spacing w:before="225" w:beforeAutospacing="0" w:after="0" w:afterAutospacing="0"/>
        <w:rPr>
          <w:rFonts w:asciiTheme="minorHAnsi" w:hAnsiTheme="minorHAnsi" w:cs="Arial"/>
          <w:color w:val="333333"/>
        </w:rPr>
      </w:pPr>
      <w:r w:rsidRPr="00CE775C">
        <w:rPr>
          <w:rFonts w:asciiTheme="minorHAnsi" w:hAnsiTheme="minorHAnsi" w:cs="Arial"/>
          <w:color w:val="333333"/>
        </w:rPr>
        <w:t xml:space="preserve">Все граждане России при въезде на территорию Финляндии должны иметь </w:t>
      </w:r>
      <w:r>
        <w:rPr>
          <w:rFonts w:asciiTheme="minorHAnsi" w:hAnsiTheme="minorHAnsi" w:cs="Arial"/>
          <w:color w:val="333333"/>
        </w:rPr>
        <w:t xml:space="preserve">Шенгенскую </w:t>
      </w:r>
      <w:r w:rsidRPr="00CE775C">
        <w:rPr>
          <w:rFonts w:asciiTheme="minorHAnsi" w:hAnsiTheme="minorHAnsi" w:cs="Arial"/>
          <w:color w:val="333333"/>
        </w:rPr>
        <w:t>визу. Шенгенская виза в паспорте не обозначает автоматического права въезда на территорию Шенгена. Предпосылки для въезда проверяются при пересечении границы Шенгена.</w:t>
      </w:r>
    </w:p>
    <w:p w14:paraId="712E93BB" w14:textId="77777777" w:rsidR="00CE775C" w:rsidRPr="00CE775C" w:rsidRDefault="00CE775C" w:rsidP="00CE775C">
      <w:pPr>
        <w:pStyle w:val="a3"/>
        <w:shd w:val="clear" w:color="auto" w:fill="FFFFFF"/>
        <w:spacing w:before="225" w:beforeAutospacing="0" w:after="0" w:afterAutospacing="0"/>
        <w:rPr>
          <w:rFonts w:asciiTheme="minorHAnsi" w:hAnsiTheme="minorHAnsi" w:cs="Arial"/>
          <w:color w:val="333333"/>
        </w:rPr>
      </w:pPr>
      <w:r w:rsidRPr="00CE775C">
        <w:rPr>
          <w:rFonts w:asciiTheme="minorHAnsi" w:hAnsiTheme="minorHAnsi" w:cs="Arial"/>
          <w:color w:val="333333"/>
        </w:rPr>
        <w:t xml:space="preserve">На территории России шенгенскую визу в Финляндию можно получить в Посольстве Финляндии в Москве, в Генеральном Консульстве в Санкт-Петербурге, а также в консульствах Мурманска и </w:t>
      </w:r>
      <w:proofErr w:type="spellStart"/>
      <w:r w:rsidRPr="00CE775C">
        <w:rPr>
          <w:rFonts w:asciiTheme="minorHAnsi" w:hAnsiTheme="minorHAnsi" w:cs="Arial"/>
          <w:color w:val="333333"/>
        </w:rPr>
        <w:t>Петрозаводскa</w:t>
      </w:r>
      <w:proofErr w:type="spellEnd"/>
      <w:r w:rsidRPr="00CE775C">
        <w:rPr>
          <w:rFonts w:asciiTheme="minorHAnsi" w:hAnsiTheme="minorHAnsi" w:cs="Arial"/>
          <w:color w:val="333333"/>
        </w:rPr>
        <w:t>.</w:t>
      </w:r>
    </w:p>
    <w:p w14:paraId="22E651CB" w14:textId="77777777" w:rsidR="00CE775C" w:rsidRPr="00CE775C" w:rsidRDefault="00CE775C" w:rsidP="00CE775C">
      <w:pPr>
        <w:pStyle w:val="a3"/>
        <w:shd w:val="clear" w:color="auto" w:fill="FFFFFF"/>
        <w:spacing w:before="225" w:beforeAutospacing="0" w:after="0" w:afterAutospacing="0"/>
        <w:rPr>
          <w:rFonts w:asciiTheme="minorHAnsi" w:hAnsiTheme="minorHAnsi" w:cs="Arial"/>
          <w:color w:val="333333"/>
        </w:rPr>
      </w:pPr>
      <w:r w:rsidRPr="00CE775C">
        <w:rPr>
          <w:rFonts w:asciiTheme="minorHAnsi" w:hAnsiTheme="minorHAnsi" w:cs="Arial"/>
          <w:color w:val="333333"/>
        </w:rPr>
        <w:t>Территориально областью обслуживания Генерального консульства Финляндии в Санкт-Петербурге является Северо-Западный Федеральный Округ Российской Федерации, исключая Калининградскую область (Санкт-Петербург, Ленинградская область, республика Карелия и республика Коми, Мурманская, Псковская, Новгородская, Вологодская, Архангельская области, Ненецкий автономный округ). Жители республики Карелия и Мурманска в основном обращаются в филиалы Генерального консульства в Петрозаводске и Мурманске соответственно.</w:t>
      </w:r>
    </w:p>
    <w:p w14:paraId="78DC8FAA" w14:textId="161EB06F" w:rsidR="00CE775C" w:rsidRDefault="00CE775C" w:rsidP="00CE775C">
      <w:pPr>
        <w:pStyle w:val="a3"/>
        <w:shd w:val="clear" w:color="auto" w:fill="FFFFFF"/>
        <w:spacing w:before="225" w:beforeAutospacing="0" w:after="0" w:afterAutospacing="0"/>
        <w:rPr>
          <w:rFonts w:asciiTheme="minorHAnsi" w:hAnsiTheme="minorHAnsi" w:cs="Arial"/>
          <w:color w:val="333333"/>
        </w:rPr>
      </w:pPr>
      <w:r w:rsidRPr="00CE775C">
        <w:rPr>
          <w:rFonts w:asciiTheme="minorHAnsi" w:hAnsiTheme="minorHAnsi" w:cs="Arial"/>
          <w:color w:val="333333"/>
        </w:rPr>
        <w:t>Жители остальных федеральных округов РФ могут подать документы в Посольстве Финляндии в Москве.</w:t>
      </w:r>
    </w:p>
    <w:p w14:paraId="4080726E" w14:textId="77777777" w:rsidR="00F25A6C" w:rsidRPr="00F25A6C" w:rsidRDefault="00F25A6C" w:rsidP="00F25A6C">
      <w:pPr>
        <w:pStyle w:val="a3"/>
        <w:shd w:val="clear" w:color="auto" w:fill="FFFFFF"/>
        <w:spacing w:before="225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Заявления на визу можно подавать также в следующих визовых центрах:</w:t>
      </w:r>
    </w:p>
    <w:p w14:paraId="1AB2C19A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Владивосток: Океанский проспект д. 17 (6 этаж)</w:t>
      </w:r>
    </w:p>
    <w:p w14:paraId="56B9EA0A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Екатеринбург: ул. Куйбышева д.44 (2 этаж, вход с улицы Белинского)</w:t>
      </w:r>
    </w:p>
    <w:p w14:paraId="35546B35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Иркутск: ул. Свердлова, дом 10 (2 этаж)</w:t>
      </w:r>
    </w:p>
    <w:p w14:paraId="02A1A779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Казань: ул. Парижской коммуны, 8  (2 этаж)</w:t>
      </w:r>
    </w:p>
    <w:p w14:paraId="0EA290EC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Калининград: ул. 1812 года, дом 126</w:t>
      </w:r>
    </w:p>
    <w:p w14:paraId="0D9E578D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Краснодар: ул. Академика Павлова д. 64</w:t>
      </w:r>
    </w:p>
    <w:p w14:paraId="0E916DFA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 xml:space="preserve">Красноярск: ул. </w:t>
      </w:r>
      <w:proofErr w:type="spellStart"/>
      <w:r w:rsidRPr="00F25A6C">
        <w:rPr>
          <w:rFonts w:asciiTheme="minorHAnsi" w:hAnsiTheme="minorHAnsi" w:cs="Arial"/>
          <w:color w:val="333333"/>
        </w:rPr>
        <w:t>Маерчака</w:t>
      </w:r>
      <w:proofErr w:type="spellEnd"/>
      <w:r w:rsidRPr="00F25A6C">
        <w:rPr>
          <w:rFonts w:asciiTheme="minorHAnsi" w:hAnsiTheme="minorHAnsi" w:cs="Arial"/>
          <w:color w:val="333333"/>
        </w:rPr>
        <w:t>, д.16</w:t>
      </w:r>
    </w:p>
    <w:p w14:paraId="7C34DAAC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Нижний Новгород: ул. Щербакова 15</w:t>
      </w:r>
    </w:p>
    <w:p w14:paraId="12B5E3EF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Новосибирск: Улица Челюскинцев, 15</w:t>
      </w:r>
    </w:p>
    <w:p w14:paraId="66F60D95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Омск: ул. Фрунзе, д.1, корп.4, офис 713</w:t>
      </w:r>
    </w:p>
    <w:p w14:paraId="0873EB18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Пермь: ул. Чернышевского 28, (2 этаж)</w:t>
      </w:r>
    </w:p>
    <w:p w14:paraId="620EA2A7" w14:textId="77777777" w:rsidR="00F25A6C" w:rsidRPr="00F25A6C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Ростов-на-Дону: ул. Тр</w:t>
      </w:r>
      <w:bookmarkStart w:id="0" w:name="_GoBack"/>
      <w:bookmarkEnd w:id="0"/>
      <w:r w:rsidRPr="00F25A6C">
        <w:rPr>
          <w:rFonts w:asciiTheme="minorHAnsi" w:hAnsiTheme="minorHAnsi" w:cs="Arial"/>
          <w:color w:val="333333"/>
        </w:rPr>
        <w:t>оллейбусная, д. 24/2в, корп. 1</w:t>
      </w:r>
    </w:p>
    <w:p w14:paraId="3BBA15B8" w14:textId="77777777" w:rsidR="00413F51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F25A6C">
        <w:rPr>
          <w:rFonts w:asciiTheme="minorHAnsi" w:hAnsiTheme="minorHAnsi" w:cs="Arial"/>
          <w:color w:val="333333"/>
        </w:rPr>
        <w:t>Самара: ул. Мичурина, д. 78, офис 2 (2этаж)</w:t>
      </w:r>
    </w:p>
    <w:p w14:paraId="40AFB999" w14:textId="608A7BBE" w:rsidR="00F25A6C" w:rsidRPr="00413F51" w:rsidRDefault="00F25A6C" w:rsidP="00413F51">
      <w:pPr>
        <w:pStyle w:val="a3"/>
        <w:numPr>
          <w:ilvl w:val="0"/>
          <w:numId w:val="1"/>
        </w:numPr>
        <w:shd w:val="clear" w:color="auto" w:fill="FFFFFF"/>
        <w:spacing w:before="225"/>
        <w:ind w:left="426"/>
        <w:rPr>
          <w:rFonts w:asciiTheme="minorHAnsi" w:hAnsiTheme="minorHAnsi" w:cs="Arial"/>
          <w:color w:val="333333"/>
        </w:rPr>
      </w:pPr>
      <w:r w:rsidRPr="00413F51">
        <w:rPr>
          <w:rFonts w:asciiTheme="minorHAnsi" w:hAnsiTheme="minorHAnsi" w:cs="Arial"/>
          <w:color w:val="333333"/>
        </w:rPr>
        <w:t>Уфа: Ул. Чернышевского , дом 82, 3 этаж, офис №301</w:t>
      </w:r>
    </w:p>
    <w:p w14:paraId="50CF4874" w14:textId="77777777" w:rsidR="00F25A6C" w:rsidRDefault="00F25A6C">
      <w:r>
        <w:t>Порядок, стоимость и сроки оформления визы:</w:t>
      </w:r>
    </w:p>
    <w:p w14:paraId="3B1B5EF6" w14:textId="77777777" w:rsidR="00F25A6C" w:rsidRDefault="00F25A6C"/>
    <w:p w14:paraId="2416CE86" w14:textId="77777777" w:rsidR="00F25A6C" w:rsidRDefault="00F25A6C" w:rsidP="00413F51">
      <w:pPr>
        <w:pStyle w:val="a6"/>
        <w:numPr>
          <w:ilvl w:val="0"/>
          <w:numId w:val="2"/>
        </w:numPr>
        <w:ind w:left="426"/>
      </w:pPr>
      <w:r>
        <w:t xml:space="preserve">в Москве: </w:t>
      </w:r>
      <w:hyperlink r:id="rId5" w:history="1">
        <w:r w:rsidRPr="00414777">
          <w:rPr>
            <w:rStyle w:val="a4"/>
          </w:rPr>
          <w:t>http://www.finland.org.ru/public/default.aspx?nodeid=42712&amp;contentlan=15&amp;culture=ru-RU</w:t>
        </w:r>
      </w:hyperlink>
    </w:p>
    <w:p w14:paraId="19FDA547" w14:textId="77777777" w:rsidR="00F25A6C" w:rsidRDefault="00F25A6C" w:rsidP="00413F51">
      <w:pPr>
        <w:pStyle w:val="a6"/>
        <w:numPr>
          <w:ilvl w:val="0"/>
          <w:numId w:val="2"/>
        </w:numPr>
        <w:ind w:left="426"/>
      </w:pPr>
      <w:r>
        <w:t xml:space="preserve">в Санкт-Петербурге: </w:t>
      </w:r>
      <w:hyperlink r:id="rId6" w:history="1">
        <w:r w:rsidRPr="00414777">
          <w:rPr>
            <w:rStyle w:val="a4"/>
          </w:rPr>
          <w:t>http://www.finland.org.ru/public/default.aspx?nodeid=42713&amp;contentlan=15&amp;culture=ru-RU</w:t>
        </w:r>
      </w:hyperlink>
    </w:p>
    <w:p w14:paraId="32BA49EB" w14:textId="77777777" w:rsidR="00F25A6C" w:rsidRDefault="00F25A6C" w:rsidP="00413F51">
      <w:pPr>
        <w:pStyle w:val="a6"/>
        <w:numPr>
          <w:ilvl w:val="0"/>
          <w:numId w:val="2"/>
        </w:numPr>
        <w:ind w:left="426"/>
      </w:pPr>
      <w:r>
        <w:t xml:space="preserve">в Петрозаводске: </w:t>
      </w:r>
      <w:hyperlink r:id="rId7" w:history="1">
        <w:r w:rsidRPr="00414777">
          <w:rPr>
            <w:rStyle w:val="a4"/>
          </w:rPr>
          <w:t>http://www.finland.org.ru/public/default.aspx?nodeid=44541&amp;contentlan=15&amp;culture=ru-RU</w:t>
        </w:r>
      </w:hyperlink>
    </w:p>
    <w:p w14:paraId="2FB28DE5" w14:textId="77777777" w:rsidR="00F25A6C" w:rsidRDefault="00F25A6C" w:rsidP="00413F51">
      <w:pPr>
        <w:pStyle w:val="a6"/>
        <w:numPr>
          <w:ilvl w:val="0"/>
          <w:numId w:val="2"/>
        </w:numPr>
        <w:ind w:left="426"/>
      </w:pPr>
      <w:r>
        <w:t xml:space="preserve">в Мурманске: </w:t>
      </w:r>
      <w:hyperlink r:id="rId8" w:history="1">
        <w:r w:rsidRPr="00414777">
          <w:rPr>
            <w:rStyle w:val="a4"/>
          </w:rPr>
          <w:t>http://www.finland.org.ru/public/default.aspx?nodeid=44542&amp;contentlan=15&amp;culture=ru-RU</w:t>
        </w:r>
      </w:hyperlink>
    </w:p>
    <w:p w14:paraId="6FFA55A4" w14:textId="77777777" w:rsidR="00CE775C" w:rsidRPr="00CE775C" w:rsidRDefault="00CE775C" w:rsidP="00F25A6C">
      <w:pPr>
        <w:pStyle w:val="a6"/>
        <w:ind w:left="775"/>
      </w:pPr>
    </w:p>
    <w:sectPr w:rsidR="00CE775C" w:rsidRPr="00CE775C" w:rsidSect="000D664C">
      <w:pgSz w:w="11900" w:h="16840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5CD6"/>
    <w:multiLevelType w:val="hybridMultilevel"/>
    <w:tmpl w:val="8A9043A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78BB7DD4"/>
    <w:multiLevelType w:val="hybridMultilevel"/>
    <w:tmpl w:val="0852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5C"/>
    <w:rsid w:val="000D664C"/>
    <w:rsid w:val="00413F51"/>
    <w:rsid w:val="008A035B"/>
    <w:rsid w:val="00A20FF2"/>
    <w:rsid w:val="00B80E81"/>
    <w:rsid w:val="00CE775C"/>
    <w:rsid w:val="00F2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22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75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B80E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E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2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and.org.ru/public/default.aspx?nodeid=44542&amp;contentlan=15&amp;culture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land.org.ru/public/default.aspx?nodeid=44541&amp;contentlan=15&amp;culture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land.org.ru/public/default.aspx?nodeid=42713&amp;contentlan=15&amp;culture=ru-RU" TargetMode="External"/><Relationship Id="rId5" Type="http://schemas.openxmlformats.org/officeDocument/2006/relationships/hyperlink" Target="http://www.finland.org.ru/public/default.aspx?nodeid=42712&amp;contentlan=15&amp;culture=ru-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Dvorak</dc:creator>
  <cp:keywords/>
  <dc:description/>
  <cp:lastModifiedBy>Фролов Филипп Максимович</cp:lastModifiedBy>
  <cp:revision>3</cp:revision>
  <dcterms:created xsi:type="dcterms:W3CDTF">2019-01-23T08:07:00Z</dcterms:created>
  <dcterms:modified xsi:type="dcterms:W3CDTF">2019-01-23T09:23:00Z</dcterms:modified>
</cp:coreProperties>
</file>